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EC6D6">
      <w:pPr>
        <w:jc w:val="center"/>
        <w:rPr>
          <w:sz w:val="48"/>
        </w:rPr>
      </w:pPr>
    </w:p>
    <w:p w14:paraId="614EBB9C">
      <w:pPr>
        <w:jc w:val="center"/>
        <w:rPr>
          <w:sz w:val="48"/>
        </w:rPr>
      </w:pPr>
    </w:p>
    <w:p w14:paraId="24802E88">
      <w:pPr>
        <w:ind w:firstLine="2340" w:firstLineChars="450"/>
        <w:rPr>
          <w:rFonts w:hint="eastAsia" w:ascii="黑体" w:hAnsi="黑体" w:eastAsia="黑体"/>
          <w:sz w:val="52"/>
        </w:rPr>
      </w:pPr>
      <w:bookmarkStart w:id="0" w:name="_GoBack"/>
      <w:r>
        <w:rPr>
          <w:rFonts w:hint="eastAsia" w:ascii="黑体" w:hAnsi="黑体" w:eastAsia="黑体"/>
          <w:sz w:val="52"/>
        </w:rPr>
        <w:t>上海市同济医院</w:t>
      </w:r>
    </w:p>
    <w:p w14:paraId="6485EF98">
      <w:pPr>
        <w:jc w:val="center"/>
        <w:rPr>
          <w:rFonts w:eastAsia="方正舒体"/>
          <w:sz w:val="52"/>
        </w:rPr>
      </w:pPr>
    </w:p>
    <w:p w14:paraId="01459268">
      <w:pPr>
        <w:spacing w:line="1200" w:lineRule="auto"/>
        <w:jc w:val="center"/>
        <w:rPr>
          <w:rFonts w:hint="eastAsia" w:ascii="黑体" w:hAnsi="黑体" w:eastAsia="黑体"/>
          <w:sz w:val="72"/>
        </w:rPr>
      </w:pPr>
      <w:r>
        <w:rPr>
          <w:rFonts w:hint="eastAsia" w:ascii="黑体" w:hAnsi="黑体" w:eastAsia="黑体"/>
          <w:sz w:val="72"/>
        </w:rPr>
        <w:t>医生进修申请表</w:t>
      </w:r>
      <w:bookmarkEnd w:id="0"/>
    </w:p>
    <w:p w14:paraId="650E60BE"/>
    <w:p w14:paraId="73A2455E"/>
    <w:p w14:paraId="334C257B"/>
    <w:p w14:paraId="0B469CC1"/>
    <w:p w14:paraId="2EF84D04"/>
    <w:p w14:paraId="06AF4F13"/>
    <w:p w14:paraId="0E793D5C"/>
    <w:p w14:paraId="5C33A167"/>
    <w:p w14:paraId="43C3C1FC"/>
    <w:p w14:paraId="47F5CB05"/>
    <w:p w14:paraId="3B7A5CED"/>
    <w:p w14:paraId="604BCF54"/>
    <w:p w14:paraId="575DC48C">
      <w:pPr>
        <w:spacing w:line="1000" w:lineRule="exact"/>
        <w:ind w:firstLine="1980" w:firstLineChars="550"/>
        <w:rPr>
          <w:rFonts w:hint="eastAsia"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进修科目</w:t>
      </w:r>
      <w:r>
        <w:rPr>
          <w:rFonts w:hint="eastAsia" w:ascii="黑体" w:hAnsi="黑体" w:eastAsia="黑体"/>
          <w:sz w:val="36"/>
          <w:u w:val="single"/>
        </w:rPr>
        <w:t xml:space="preserve">      </w:t>
      </w:r>
      <w:r>
        <w:rPr>
          <w:rFonts w:ascii="黑体" w:hAnsi="黑体" w:eastAsia="黑体"/>
          <w:sz w:val="36"/>
          <w:u w:val="single"/>
        </w:rPr>
        <w:t xml:space="preserve">  </w:t>
      </w:r>
      <w:r>
        <w:rPr>
          <w:rFonts w:hint="eastAsia" w:ascii="黑体" w:hAnsi="黑体" w:eastAsia="黑体"/>
          <w:sz w:val="36"/>
          <w:u w:val="single"/>
        </w:rPr>
        <w:t xml:space="preserve">          </w:t>
      </w:r>
    </w:p>
    <w:p w14:paraId="434A1270">
      <w:pPr>
        <w:spacing w:line="1000" w:lineRule="exact"/>
        <w:ind w:firstLine="1980" w:firstLineChars="550"/>
        <w:rPr>
          <w:rFonts w:hint="eastAsia"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姓    名</w:t>
      </w:r>
      <w:r>
        <w:rPr>
          <w:rFonts w:hint="eastAsia" w:ascii="黑体" w:hAnsi="黑体" w:eastAsia="黑体"/>
          <w:sz w:val="36"/>
          <w:u w:val="single"/>
        </w:rPr>
        <w:t xml:space="preserve">      </w:t>
      </w:r>
      <w:r>
        <w:rPr>
          <w:rFonts w:ascii="黑体" w:hAnsi="黑体" w:eastAsia="黑体"/>
          <w:sz w:val="36"/>
          <w:u w:val="single"/>
        </w:rPr>
        <w:t xml:space="preserve">  </w:t>
      </w:r>
      <w:r>
        <w:rPr>
          <w:rFonts w:hint="eastAsia" w:ascii="黑体" w:hAnsi="黑体" w:eastAsia="黑体"/>
          <w:sz w:val="36"/>
          <w:u w:val="single"/>
        </w:rPr>
        <w:t xml:space="preserve">          </w:t>
      </w:r>
    </w:p>
    <w:p w14:paraId="0BB23BE4">
      <w:pPr>
        <w:spacing w:line="1000" w:lineRule="exact"/>
        <w:ind w:firstLine="1980" w:firstLineChars="550"/>
        <w:rPr>
          <w:rFonts w:hint="eastAsia"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选送单位</w:t>
      </w:r>
      <w:r>
        <w:rPr>
          <w:rFonts w:hint="eastAsia" w:ascii="黑体" w:hAnsi="黑体" w:eastAsia="黑体"/>
          <w:sz w:val="36"/>
          <w:u w:val="single"/>
        </w:rPr>
        <w:t xml:space="preserve">        </w:t>
      </w:r>
      <w:r>
        <w:rPr>
          <w:rFonts w:ascii="黑体" w:hAnsi="黑体" w:eastAsia="黑体"/>
          <w:sz w:val="36"/>
          <w:u w:val="single"/>
        </w:rPr>
        <w:t xml:space="preserve">  </w:t>
      </w:r>
      <w:r>
        <w:rPr>
          <w:rFonts w:hint="eastAsia" w:ascii="黑体" w:hAnsi="黑体" w:eastAsia="黑体"/>
          <w:sz w:val="36"/>
          <w:u w:val="single"/>
        </w:rPr>
        <w:t xml:space="preserve">        </w:t>
      </w:r>
    </w:p>
    <w:p w14:paraId="4FB04E34">
      <w:pPr>
        <w:spacing w:line="1000" w:lineRule="exact"/>
        <w:ind w:firstLine="1980" w:firstLineChars="550"/>
        <w:rPr>
          <w:rFonts w:hint="eastAsia"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 xml:space="preserve"> </w:t>
      </w:r>
    </w:p>
    <w:p w14:paraId="39B4F975">
      <w:pPr>
        <w:jc w:val="center"/>
        <w:rPr>
          <w:rFonts w:hint="eastAsia"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 xml:space="preserve">        年   月   日</w:t>
      </w:r>
    </w:p>
    <w:p w14:paraId="6ED2CBCD">
      <w:pPr>
        <w:jc w:val="center"/>
        <w:rPr>
          <w:rFonts w:ascii="华文新魏" w:eastAsia="华文新魏"/>
          <w:sz w:val="36"/>
        </w:rPr>
      </w:pPr>
    </w:p>
    <w:p w14:paraId="27E1708F">
      <w:pPr>
        <w:jc w:val="center"/>
        <w:rPr>
          <w:rFonts w:eastAsia="黑体"/>
          <w:sz w:val="18"/>
        </w:rPr>
      </w:pPr>
    </w:p>
    <w:p w14:paraId="0EA7E5CF">
      <w:pPr>
        <w:spacing w:line="160" w:lineRule="exact"/>
        <w:jc w:val="center"/>
        <w:rPr>
          <w:rFonts w:eastAsia="黑体"/>
          <w:sz w:val="36"/>
        </w:rPr>
      </w:pPr>
    </w:p>
    <w:p w14:paraId="5A27F117">
      <w:pPr>
        <w:jc w:val="center"/>
        <w:rPr>
          <w:rFonts w:eastAsia="黑体"/>
          <w:sz w:val="36"/>
        </w:rPr>
      </w:pPr>
    </w:p>
    <w:p w14:paraId="4958F6B7">
      <w:pPr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进修申请填写须知</w:t>
      </w:r>
    </w:p>
    <w:p w14:paraId="74FDB1E1">
      <w:pPr>
        <w:spacing w:before="312" w:beforeLines="100" w:line="420" w:lineRule="exac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一、申请人必须本着认真、实事求是的态度填写本表。</w:t>
      </w:r>
    </w:p>
    <w:p w14:paraId="439DF80E">
      <w:pPr>
        <w:spacing w:line="420" w:lineRule="exac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二、填写请用钢笔填写，也可电子版打印。</w:t>
      </w:r>
    </w:p>
    <w:p w14:paraId="1E41F98B">
      <w:pPr>
        <w:spacing w:line="420" w:lineRule="exac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三、进修专业、目的、原有专业水平须详细写明。</w:t>
      </w:r>
    </w:p>
    <w:p w14:paraId="640F15C5">
      <w:pPr>
        <w:spacing w:line="420" w:lineRule="exac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四、进修生条件：</w:t>
      </w:r>
    </w:p>
    <w:p w14:paraId="31C32353">
      <w:pPr>
        <w:spacing w:line="420" w:lineRule="exac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 xml:space="preserve">    临床医师进修：必须具有执业证、资格证，从事专业工作满三年以上</w:t>
      </w:r>
    </w:p>
    <w:p w14:paraId="1C0B3F6E">
      <w:pPr>
        <w:spacing w:line="420" w:lineRule="exac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 xml:space="preserve">    医技人员科室：必须是医学院校大专以上学历，从事专业工作三年以上</w:t>
      </w:r>
    </w:p>
    <w:p w14:paraId="768D2E28">
      <w:pPr>
        <w:spacing w:line="420" w:lineRule="exac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五、进修费标准：</w:t>
      </w:r>
    </w:p>
    <w:p w14:paraId="2130B483">
      <w:pPr>
        <w:spacing w:line="180" w:lineRule="exac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 xml:space="preserve">    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1"/>
        <w:gridCol w:w="1497"/>
        <w:gridCol w:w="1549"/>
        <w:gridCol w:w="1533"/>
        <w:gridCol w:w="1558"/>
      </w:tblGrid>
      <w:tr w14:paraId="40DB2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2061" w:type="dxa"/>
            <w:vAlign w:val="center"/>
          </w:tcPr>
          <w:p w14:paraId="6489C25B">
            <w:pPr>
              <w:pStyle w:val="2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8"/>
              </w:rPr>
            </w:pPr>
          </w:p>
        </w:tc>
        <w:tc>
          <w:tcPr>
            <w:tcW w:w="1497" w:type="dxa"/>
            <w:vAlign w:val="center"/>
          </w:tcPr>
          <w:p w14:paraId="13F202D0">
            <w:pPr>
              <w:pStyle w:val="2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sz w:val="18"/>
                <w:szCs w:val="28"/>
              </w:rPr>
              <w:t>一个季度</w:t>
            </w:r>
          </w:p>
        </w:tc>
        <w:tc>
          <w:tcPr>
            <w:tcW w:w="1549" w:type="dxa"/>
            <w:vAlign w:val="center"/>
          </w:tcPr>
          <w:p w14:paraId="4662B2AA">
            <w:pPr>
              <w:pStyle w:val="2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sz w:val="18"/>
                <w:szCs w:val="28"/>
              </w:rPr>
              <w:t>二个季度</w:t>
            </w:r>
          </w:p>
        </w:tc>
        <w:tc>
          <w:tcPr>
            <w:tcW w:w="1533" w:type="dxa"/>
            <w:vAlign w:val="center"/>
          </w:tcPr>
          <w:p w14:paraId="536CFA13">
            <w:pPr>
              <w:pStyle w:val="2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sz w:val="18"/>
                <w:szCs w:val="28"/>
              </w:rPr>
              <w:t>三个季度</w:t>
            </w:r>
          </w:p>
        </w:tc>
        <w:tc>
          <w:tcPr>
            <w:tcW w:w="1558" w:type="dxa"/>
            <w:vAlign w:val="center"/>
          </w:tcPr>
          <w:p w14:paraId="16C28E56">
            <w:pPr>
              <w:pStyle w:val="2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sz w:val="18"/>
                <w:szCs w:val="28"/>
              </w:rPr>
              <w:t>全年</w:t>
            </w:r>
          </w:p>
        </w:tc>
      </w:tr>
      <w:tr w14:paraId="13B22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061" w:type="dxa"/>
            <w:vAlign w:val="center"/>
          </w:tcPr>
          <w:p w14:paraId="3385FE0F">
            <w:pPr>
              <w:pStyle w:val="2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内系、医技、行政</w:t>
            </w:r>
          </w:p>
        </w:tc>
        <w:tc>
          <w:tcPr>
            <w:tcW w:w="1497" w:type="dxa"/>
            <w:vAlign w:val="center"/>
          </w:tcPr>
          <w:p w14:paraId="36705D44">
            <w:pPr>
              <w:pStyle w:val="2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3000元/每人</w:t>
            </w:r>
          </w:p>
        </w:tc>
        <w:tc>
          <w:tcPr>
            <w:tcW w:w="1549" w:type="dxa"/>
            <w:vAlign w:val="center"/>
          </w:tcPr>
          <w:p w14:paraId="0FB6CF0D">
            <w:pPr>
              <w:pStyle w:val="2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6000元/每人</w:t>
            </w:r>
          </w:p>
        </w:tc>
        <w:tc>
          <w:tcPr>
            <w:tcW w:w="1533" w:type="dxa"/>
            <w:vAlign w:val="center"/>
          </w:tcPr>
          <w:p w14:paraId="7331D4ED">
            <w:pPr>
              <w:pStyle w:val="2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9000元/每人</w:t>
            </w:r>
          </w:p>
        </w:tc>
        <w:tc>
          <w:tcPr>
            <w:tcW w:w="1558" w:type="dxa"/>
            <w:vAlign w:val="center"/>
          </w:tcPr>
          <w:p w14:paraId="59C27292">
            <w:pPr>
              <w:pStyle w:val="2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12000元/每人</w:t>
            </w:r>
          </w:p>
        </w:tc>
      </w:tr>
      <w:tr w14:paraId="2DC7F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2061" w:type="dxa"/>
            <w:vAlign w:val="center"/>
          </w:tcPr>
          <w:p w14:paraId="34E455E9"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外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系科室</w:t>
            </w:r>
            <w:r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</w:rPr>
              <w:t>（包括：心血管内科、心脏康复科、神经内科（肉毒素治疗）、皮肤科）</w:t>
            </w:r>
          </w:p>
        </w:tc>
        <w:tc>
          <w:tcPr>
            <w:tcW w:w="1497" w:type="dxa"/>
            <w:vAlign w:val="center"/>
          </w:tcPr>
          <w:p w14:paraId="36C09C31">
            <w:pPr>
              <w:pStyle w:val="2"/>
              <w:spacing w:before="156" w:beforeLines="5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4000元/每人</w:t>
            </w:r>
          </w:p>
        </w:tc>
        <w:tc>
          <w:tcPr>
            <w:tcW w:w="1549" w:type="dxa"/>
            <w:vAlign w:val="center"/>
          </w:tcPr>
          <w:p w14:paraId="1634E7C2">
            <w:pPr>
              <w:pStyle w:val="2"/>
              <w:spacing w:before="156" w:beforeLines="5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8000元/每人</w:t>
            </w:r>
          </w:p>
        </w:tc>
        <w:tc>
          <w:tcPr>
            <w:tcW w:w="1533" w:type="dxa"/>
            <w:vAlign w:val="center"/>
          </w:tcPr>
          <w:p w14:paraId="06ABBCCB">
            <w:pPr>
              <w:pStyle w:val="2"/>
              <w:spacing w:before="156" w:beforeLines="5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12000元/每人</w:t>
            </w:r>
          </w:p>
        </w:tc>
        <w:tc>
          <w:tcPr>
            <w:tcW w:w="1558" w:type="dxa"/>
            <w:vAlign w:val="center"/>
          </w:tcPr>
          <w:p w14:paraId="05767DE2">
            <w:pPr>
              <w:pStyle w:val="2"/>
              <w:spacing w:before="156" w:beforeLines="5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16000元/每人</w:t>
            </w:r>
          </w:p>
        </w:tc>
      </w:tr>
      <w:tr w14:paraId="1AC91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061" w:type="dxa"/>
            <w:vAlign w:val="center"/>
          </w:tcPr>
          <w:p w14:paraId="6BFBD067">
            <w:pPr>
              <w:pStyle w:val="2"/>
              <w:spacing w:before="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整形美容外科</w:t>
            </w:r>
          </w:p>
        </w:tc>
        <w:tc>
          <w:tcPr>
            <w:tcW w:w="3046" w:type="dxa"/>
            <w:gridSpan w:val="2"/>
            <w:vAlign w:val="center"/>
          </w:tcPr>
          <w:p w14:paraId="09374231">
            <w:pPr>
              <w:pStyle w:val="2"/>
              <w:spacing w:before="156" w:beforeLines="5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ascii="黑体" w:hAnsi="黑体" w:eastAsia="黑体" w:cs="黑体"/>
                <w:b w:val="0"/>
                <w:sz w:val="18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10000元/每人</w:t>
            </w:r>
          </w:p>
        </w:tc>
        <w:tc>
          <w:tcPr>
            <w:tcW w:w="3091" w:type="dxa"/>
            <w:gridSpan w:val="2"/>
            <w:vAlign w:val="center"/>
          </w:tcPr>
          <w:p w14:paraId="3194212A">
            <w:pPr>
              <w:pStyle w:val="2"/>
              <w:spacing w:before="156" w:beforeLines="50" w:beforeAutospacing="0" w:after="0" w:afterAutospacing="0"/>
              <w:jc w:val="center"/>
              <w:rPr>
                <w:rFonts w:hint="eastAsia" w:ascii="黑体" w:hAnsi="黑体" w:eastAsia="黑体" w:cs="黑体"/>
                <w:b w:val="0"/>
                <w:sz w:val="18"/>
                <w:szCs w:val="21"/>
              </w:rPr>
            </w:pPr>
            <w:r>
              <w:rPr>
                <w:rFonts w:ascii="黑体" w:hAnsi="黑体" w:eastAsia="黑体" w:cs="黑体"/>
                <w:b w:val="0"/>
                <w:sz w:val="21"/>
                <w:szCs w:val="21"/>
              </w:rPr>
              <w:t>20</w:t>
            </w:r>
            <w:r>
              <w:rPr>
                <w:rFonts w:hint="eastAsia" w:ascii="黑体" w:hAnsi="黑体" w:eastAsia="黑体" w:cs="黑体"/>
                <w:b w:val="0"/>
                <w:sz w:val="21"/>
                <w:szCs w:val="21"/>
              </w:rPr>
              <w:t>000元/每人</w:t>
            </w:r>
          </w:p>
        </w:tc>
      </w:tr>
    </w:tbl>
    <w:p w14:paraId="2EC9A64D">
      <w:pPr>
        <w:spacing w:before="156" w:beforeLines="50" w:line="420" w:lineRule="exact"/>
        <w:ind w:left="425" w:hanging="424" w:hangingChars="177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六、进修期间，进修生工资、奖金、医药费、卫生津贴及其他待遇均由原单位支付，往返差旅费由原单位报销，市内车费自理。中途退出或终止进修，进修费不退。</w:t>
      </w:r>
    </w:p>
    <w:p w14:paraId="08FDACCC">
      <w:pPr>
        <w:spacing w:line="420" w:lineRule="exac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七、申请表在填写单位意见并加盖公章后生效。</w:t>
      </w:r>
    </w:p>
    <w:p w14:paraId="06DAB2E7">
      <w:pPr>
        <w:spacing w:line="420" w:lineRule="exac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八、本院发出同意接收通知后，请进修人员按照进修通知内容预作准备。</w:t>
      </w:r>
    </w:p>
    <w:p w14:paraId="0F0E0284">
      <w:pPr>
        <w:spacing w:line="420" w:lineRule="exact"/>
        <w:rPr>
          <w:rFonts w:ascii="黑体" w:eastAsia="黑体"/>
          <w:sz w:val="24"/>
        </w:rPr>
      </w:pPr>
    </w:p>
    <w:p w14:paraId="27833714">
      <w:pPr>
        <w:spacing w:line="420" w:lineRule="exact"/>
        <w:ind w:left="4800" w:hanging="4800" w:hangingChars="2000"/>
        <w:rPr>
          <w:rFonts w:ascii="黑体" w:eastAsia="黑体"/>
          <w:sz w:val="24"/>
        </w:rPr>
      </w:pPr>
      <w:r>
        <w:rPr>
          <w:rFonts w:ascii="黑体" w:eastAsia="黑体"/>
          <w:sz w:val="24"/>
        </w:rPr>
        <w:cr/>
      </w:r>
      <w:r>
        <w:rPr>
          <w:rFonts w:hint="eastAsia" w:ascii="黑体" w:eastAsia="黑体"/>
          <w:sz w:val="24"/>
        </w:rPr>
        <w:t>上 海 市 同 济 医 院</w:t>
      </w:r>
    </w:p>
    <w:p w14:paraId="6FE4CBC9">
      <w:pPr>
        <w:spacing w:line="420" w:lineRule="exact"/>
        <w:ind w:firstLine="5553" w:firstLineChars="2314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医  务  处</w:t>
      </w:r>
    </w:p>
    <w:p w14:paraId="376ACFD6">
      <w:pPr>
        <w:jc w:val="center"/>
        <w:rPr>
          <w:rFonts w:ascii="华文新魏" w:eastAsia="华文新魏"/>
          <w:sz w:val="36"/>
        </w:rPr>
      </w:pPr>
    </w:p>
    <w:p w14:paraId="176EBAAB">
      <w:pPr>
        <w:jc w:val="center"/>
        <w:rPr>
          <w:rFonts w:ascii="华文新魏" w:eastAsia="华文新魏"/>
          <w:sz w:val="36"/>
        </w:rPr>
      </w:pPr>
    </w:p>
    <w:p w14:paraId="6EA9D602">
      <w:pPr>
        <w:jc w:val="center"/>
        <w:rPr>
          <w:rFonts w:ascii="华文新魏" w:eastAsia="华文新魏"/>
          <w:sz w:val="36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204"/>
        <w:gridCol w:w="1063"/>
        <w:gridCol w:w="1063"/>
        <w:gridCol w:w="514"/>
        <w:gridCol w:w="551"/>
        <w:gridCol w:w="1063"/>
        <w:gridCol w:w="1063"/>
        <w:gridCol w:w="1064"/>
        <w:gridCol w:w="1075"/>
      </w:tblGrid>
      <w:tr w14:paraId="155B7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Align w:val="center"/>
          </w:tcPr>
          <w:p w14:paraId="17B41B4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   名</w:t>
            </w:r>
          </w:p>
        </w:tc>
        <w:tc>
          <w:tcPr>
            <w:tcW w:w="1063" w:type="dxa"/>
            <w:vAlign w:val="center"/>
          </w:tcPr>
          <w:p w14:paraId="7387917D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63" w:type="dxa"/>
            <w:vAlign w:val="center"/>
          </w:tcPr>
          <w:p w14:paraId="32E55DA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   别</w:t>
            </w:r>
          </w:p>
        </w:tc>
        <w:tc>
          <w:tcPr>
            <w:tcW w:w="1065" w:type="dxa"/>
            <w:gridSpan w:val="2"/>
            <w:vAlign w:val="center"/>
          </w:tcPr>
          <w:p w14:paraId="244773AA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63" w:type="dxa"/>
            <w:vAlign w:val="center"/>
          </w:tcPr>
          <w:p w14:paraId="642D14F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出生年月</w:t>
            </w:r>
          </w:p>
        </w:tc>
        <w:tc>
          <w:tcPr>
            <w:tcW w:w="1063" w:type="dxa"/>
            <w:vAlign w:val="center"/>
          </w:tcPr>
          <w:p w14:paraId="308A9AF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64" w:type="dxa"/>
            <w:vAlign w:val="center"/>
          </w:tcPr>
          <w:p w14:paraId="50675E3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健康状况</w:t>
            </w:r>
          </w:p>
        </w:tc>
        <w:tc>
          <w:tcPr>
            <w:tcW w:w="1075" w:type="dxa"/>
            <w:vAlign w:val="center"/>
          </w:tcPr>
          <w:p w14:paraId="2895C962">
            <w:pPr>
              <w:jc w:val="center"/>
              <w:rPr>
                <w:rFonts w:ascii="黑体" w:eastAsia="黑体"/>
              </w:rPr>
            </w:pPr>
          </w:p>
        </w:tc>
      </w:tr>
      <w:tr w14:paraId="1358D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66" w:type="dxa"/>
            <w:gridSpan w:val="2"/>
            <w:vAlign w:val="center"/>
          </w:tcPr>
          <w:p w14:paraId="71AE56A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文化程度</w:t>
            </w:r>
          </w:p>
        </w:tc>
        <w:tc>
          <w:tcPr>
            <w:tcW w:w="1063" w:type="dxa"/>
            <w:vAlign w:val="center"/>
          </w:tcPr>
          <w:p w14:paraId="483FA59A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63" w:type="dxa"/>
            <w:vAlign w:val="center"/>
          </w:tcPr>
          <w:p w14:paraId="4CC0E9E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  否</w:t>
            </w:r>
          </w:p>
          <w:p w14:paraId="1FD9038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党团员</w:t>
            </w:r>
          </w:p>
        </w:tc>
        <w:tc>
          <w:tcPr>
            <w:tcW w:w="1065" w:type="dxa"/>
            <w:gridSpan w:val="2"/>
            <w:vAlign w:val="center"/>
          </w:tcPr>
          <w:p w14:paraId="636A1582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63" w:type="dxa"/>
            <w:vAlign w:val="center"/>
          </w:tcPr>
          <w:p w14:paraId="77C7FB8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何时参加工    作</w:t>
            </w:r>
          </w:p>
        </w:tc>
        <w:tc>
          <w:tcPr>
            <w:tcW w:w="1063" w:type="dxa"/>
            <w:vAlign w:val="center"/>
          </w:tcPr>
          <w:p w14:paraId="4E09926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64" w:type="dxa"/>
            <w:vAlign w:val="center"/>
          </w:tcPr>
          <w:p w14:paraId="60427F5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职称</w:t>
            </w:r>
          </w:p>
        </w:tc>
        <w:tc>
          <w:tcPr>
            <w:tcW w:w="1075" w:type="dxa"/>
            <w:vAlign w:val="center"/>
          </w:tcPr>
          <w:p w14:paraId="721B109A">
            <w:pPr>
              <w:jc w:val="center"/>
              <w:rPr>
                <w:rFonts w:ascii="黑体" w:eastAsia="黑体"/>
              </w:rPr>
            </w:pPr>
          </w:p>
        </w:tc>
      </w:tr>
      <w:tr w14:paraId="1BB8E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Align w:val="center"/>
          </w:tcPr>
          <w:p w14:paraId="5332A331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/>
              </w:rPr>
              <w:t>所在科室</w:t>
            </w:r>
          </w:p>
        </w:tc>
        <w:tc>
          <w:tcPr>
            <w:tcW w:w="3191" w:type="dxa"/>
            <w:gridSpan w:val="4"/>
            <w:vAlign w:val="center"/>
          </w:tcPr>
          <w:p w14:paraId="58AB626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63" w:type="dxa"/>
            <w:vAlign w:val="center"/>
          </w:tcPr>
          <w:p w14:paraId="063274B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职务</w:t>
            </w:r>
          </w:p>
        </w:tc>
        <w:tc>
          <w:tcPr>
            <w:tcW w:w="3202" w:type="dxa"/>
            <w:gridSpan w:val="3"/>
            <w:vAlign w:val="center"/>
          </w:tcPr>
          <w:p w14:paraId="58B465F9">
            <w:pPr>
              <w:jc w:val="center"/>
              <w:rPr>
                <w:rFonts w:ascii="黑体" w:eastAsia="黑体"/>
              </w:rPr>
            </w:pPr>
          </w:p>
        </w:tc>
      </w:tr>
      <w:tr w14:paraId="16FF0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Align w:val="center"/>
          </w:tcPr>
          <w:p w14:paraId="36535BCF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现在</w:t>
            </w:r>
          </w:p>
          <w:p w14:paraId="1F34939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工作单位</w:t>
            </w:r>
          </w:p>
        </w:tc>
        <w:tc>
          <w:tcPr>
            <w:tcW w:w="3191" w:type="dxa"/>
            <w:gridSpan w:val="4"/>
            <w:vAlign w:val="center"/>
          </w:tcPr>
          <w:p w14:paraId="3F0F337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63" w:type="dxa"/>
            <w:vAlign w:val="center"/>
          </w:tcPr>
          <w:p w14:paraId="2907725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申请进修科室</w:t>
            </w:r>
          </w:p>
        </w:tc>
        <w:tc>
          <w:tcPr>
            <w:tcW w:w="3202" w:type="dxa"/>
            <w:gridSpan w:val="3"/>
            <w:vAlign w:val="center"/>
          </w:tcPr>
          <w:p w14:paraId="1DBA814C">
            <w:pPr>
              <w:jc w:val="center"/>
              <w:rPr>
                <w:rFonts w:ascii="黑体" w:eastAsia="黑体"/>
              </w:rPr>
            </w:pPr>
          </w:p>
        </w:tc>
      </w:tr>
      <w:tr w14:paraId="3A42A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Align w:val="center"/>
          </w:tcPr>
          <w:p w14:paraId="50ACC1B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学习期限</w:t>
            </w:r>
          </w:p>
        </w:tc>
        <w:tc>
          <w:tcPr>
            <w:tcW w:w="7456" w:type="dxa"/>
            <w:gridSpan w:val="8"/>
            <w:vAlign w:val="center"/>
          </w:tcPr>
          <w:p w14:paraId="7D9E3AC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年 </w:t>
            </w:r>
            <w:r>
              <w:rPr>
                <w:rFonts w:ascii="黑体" w:eastAsia="黑体"/>
              </w:rPr>
              <w:t xml:space="preserve">   </w:t>
            </w:r>
            <w:r>
              <w:rPr>
                <w:rFonts w:hint="eastAsia" w:ascii="黑体" w:eastAsia="黑体"/>
              </w:rPr>
              <w:t xml:space="preserve"> </w:t>
            </w:r>
            <w:r>
              <w:rPr>
                <w:rFonts w:ascii="黑体" w:eastAsia="黑体"/>
              </w:rPr>
              <w:t xml:space="preserve">    </w:t>
            </w:r>
            <w:r>
              <w:rPr>
                <w:rFonts w:hint="eastAsia" w:ascii="黑体" w:eastAsia="黑体"/>
              </w:rPr>
              <w:t xml:space="preserve">月 </w:t>
            </w:r>
            <w:r>
              <w:rPr>
                <w:rFonts w:ascii="黑体" w:eastAsia="黑体"/>
              </w:rPr>
              <w:t xml:space="preserve"> </w:t>
            </w:r>
            <w:r>
              <w:rPr>
                <w:rFonts w:hint="eastAsia" w:ascii="黑体" w:eastAsia="黑体"/>
              </w:rPr>
              <w:t xml:space="preserve">— </w:t>
            </w:r>
            <w:r>
              <w:rPr>
                <w:rFonts w:ascii="黑体" w:eastAsia="黑体"/>
              </w:rPr>
              <w:t xml:space="preserve">       </w:t>
            </w:r>
            <w:r>
              <w:rPr>
                <w:rFonts w:hint="eastAsia" w:ascii="黑体" w:eastAsia="黑体"/>
              </w:rPr>
              <w:t xml:space="preserve">年 </w:t>
            </w:r>
            <w:r>
              <w:rPr>
                <w:rFonts w:ascii="黑体" w:eastAsia="黑体"/>
              </w:rPr>
              <w:t xml:space="preserve">       </w:t>
            </w:r>
            <w:r>
              <w:rPr>
                <w:rFonts w:hint="eastAsia" w:ascii="黑体" w:eastAsia="黑体"/>
              </w:rPr>
              <w:t>月</w:t>
            </w:r>
          </w:p>
        </w:tc>
      </w:tr>
      <w:tr w14:paraId="4D220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Align w:val="center"/>
          </w:tcPr>
          <w:p w14:paraId="297E249F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  <w:tc>
          <w:tcPr>
            <w:tcW w:w="3191" w:type="dxa"/>
            <w:gridSpan w:val="4"/>
            <w:vAlign w:val="center"/>
          </w:tcPr>
          <w:p w14:paraId="674FB51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63" w:type="dxa"/>
            <w:vAlign w:val="center"/>
          </w:tcPr>
          <w:p w14:paraId="77E2F83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3202" w:type="dxa"/>
            <w:gridSpan w:val="3"/>
            <w:vAlign w:val="center"/>
          </w:tcPr>
          <w:p w14:paraId="59592D0C">
            <w:pPr>
              <w:jc w:val="center"/>
              <w:rPr>
                <w:rFonts w:ascii="黑体" w:eastAsia="黑体"/>
              </w:rPr>
            </w:pPr>
          </w:p>
        </w:tc>
      </w:tr>
      <w:tr w14:paraId="7D417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restart"/>
            <w:textDirection w:val="tbRlV"/>
            <w:vAlign w:val="center"/>
          </w:tcPr>
          <w:p w14:paraId="2CAF948C">
            <w:pPr>
              <w:ind w:left="113" w:right="113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主       要       学       历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 w14:paraId="66E276F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起  止  年  月</w:t>
            </w:r>
          </w:p>
        </w:tc>
        <w:tc>
          <w:tcPr>
            <w:tcW w:w="4816" w:type="dxa"/>
            <w:gridSpan w:val="5"/>
            <w:tcBorders>
              <w:bottom w:val="single" w:color="auto" w:sz="4" w:space="0"/>
            </w:tcBorders>
            <w:vAlign w:val="center"/>
          </w:tcPr>
          <w:p w14:paraId="18FB56E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      校      名      称</w:t>
            </w:r>
          </w:p>
        </w:tc>
      </w:tr>
      <w:tr w14:paraId="4F177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continue"/>
            <w:vAlign w:val="center"/>
          </w:tcPr>
          <w:p w14:paraId="534A13DA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640" w:type="dxa"/>
            <w:gridSpan w:val="3"/>
            <w:tcBorders>
              <w:bottom w:val="nil"/>
            </w:tcBorders>
            <w:vAlign w:val="center"/>
          </w:tcPr>
          <w:p w14:paraId="5BE869E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4816" w:type="dxa"/>
            <w:gridSpan w:val="5"/>
            <w:tcBorders>
              <w:bottom w:val="nil"/>
            </w:tcBorders>
            <w:vAlign w:val="center"/>
          </w:tcPr>
          <w:p w14:paraId="7E34EA8F">
            <w:pPr>
              <w:jc w:val="center"/>
              <w:rPr>
                <w:rFonts w:ascii="黑体" w:eastAsia="黑体"/>
              </w:rPr>
            </w:pPr>
          </w:p>
        </w:tc>
      </w:tr>
      <w:tr w14:paraId="57013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continue"/>
            <w:vAlign w:val="center"/>
          </w:tcPr>
          <w:p w14:paraId="51309A2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640" w:type="dxa"/>
            <w:gridSpan w:val="3"/>
            <w:tcBorders>
              <w:bottom w:val="nil"/>
            </w:tcBorders>
            <w:vAlign w:val="center"/>
          </w:tcPr>
          <w:p w14:paraId="5097729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4816" w:type="dxa"/>
            <w:gridSpan w:val="5"/>
            <w:tcBorders>
              <w:bottom w:val="nil"/>
            </w:tcBorders>
            <w:vAlign w:val="center"/>
          </w:tcPr>
          <w:p w14:paraId="5D13ADD8">
            <w:pPr>
              <w:jc w:val="center"/>
              <w:rPr>
                <w:rFonts w:ascii="黑体" w:eastAsia="黑体"/>
              </w:rPr>
            </w:pPr>
          </w:p>
        </w:tc>
      </w:tr>
      <w:tr w14:paraId="434E1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continue"/>
            <w:vAlign w:val="center"/>
          </w:tcPr>
          <w:p w14:paraId="63C1BEAA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640" w:type="dxa"/>
            <w:gridSpan w:val="3"/>
            <w:tcBorders>
              <w:bottom w:val="nil"/>
            </w:tcBorders>
            <w:vAlign w:val="center"/>
          </w:tcPr>
          <w:p w14:paraId="1ABC6EA7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4816" w:type="dxa"/>
            <w:gridSpan w:val="5"/>
            <w:tcBorders>
              <w:bottom w:val="nil"/>
            </w:tcBorders>
            <w:vAlign w:val="center"/>
          </w:tcPr>
          <w:p w14:paraId="49EDCFEA">
            <w:pPr>
              <w:jc w:val="center"/>
              <w:rPr>
                <w:rFonts w:ascii="黑体" w:eastAsia="黑体"/>
              </w:rPr>
            </w:pPr>
          </w:p>
        </w:tc>
      </w:tr>
      <w:tr w14:paraId="63480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continue"/>
            <w:vAlign w:val="center"/>
          </w:tcPr>
          <w:p w14:paraId="25B98C9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640" w:type="dxa"/>
            <w:gridSpan w:val="3"/>
            <w:tcBorders>
              <w:bottom w:val="nil"/>
            </w:tcBorders>
            <w:vAlign w:val="center"/>
          </w:tcPr>
          <w:p w14:paraId="5A526A4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4816" w:type="dxa"/>
            <w:gridSpan w:val="5"/>
            <w:tcBorders>
              <w:bottom w:val="nil"/>
            </w:tcBorders>
            <w:vAlign w:val="center"/>
          </w:tcPr>
          <w:p w14:paraId="26C4B45C">
            <w:pPr>
              <w:jc w:val="center"/>
              <w:rPr>
                <w:rFonts w:ascii="黑体" w:eastAsia="黑体"/>
              </w:rPr>
            </w:pPr>
          </w:p>
        </w:tc>
      </w:tr>
      <w:tr w14:paraId="3624F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continue"/>
            <w:vAlign w:val="center"/>
          </w:tcPr>
          <w:p w14:paraId="5CBE8D59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640" w:type="dxa"/>
            <w:gridSpan w:val="3"/>
            <w:tcBorders>
              <w:bottom w:val="nil"/>
            </w:tcBorders>
            <w:vAlign w:val="center"/>
          </w:tcPr>
          <w:p w14:paraId="154172D7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4816" w:type="dxa"/>
            <w:gridSpan w:val="5"/>
            <w:tcBorders>
              <w:bottom w:val="nil"/>
            </w:tcBorders>
            <w:vAlign w:val="center"/>
          </w:tcPr>
          <w:p w14:paraId="0ADF5DFA">
            <w:pPr>
              <w:jc w:val="center"/>
              <w:rPr>
                <w:rFonts w:ascii="黑体" w:eastAsia="黑体"/>
              </w:rPr>
            </w:pPr>
          </w:p>
        </w:tc>
      </w:tr>
      <w:tr w14:paraId="3CAB6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restart"/>
            <w:textDirection w:val="tbRlV"/>
            <w:vAlign w:val="center"/>
          </w:tcPr>
          <w:p w14:paraId="4357139E">
            <w:pPr>
              <w:ind w:left="113" w:right="113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主       要       经       历</w:t>
            </w:r>
          </w:p>
        </w:tc>
        <w:tc>
          <w:tcPr>
            <w:tcW w:w="2640" w:type="dxa"/>
            <w:gridSpan w:val="3"/>
            <w:vAlign w:val="center"/>
          </w:tcPr>
          <w:p w14:paraId="7E98663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起  止  年  月</w:t>
            </w:r>
          </w:p>
        </w:tc>
        <w:tc>
          <w:tcPr>
            <w:tcW w:w="3741" w:type="dxa"/>
            <w:gridSpan w:val="4"/>
            <w:vAlign w:val="center"/>
          </w:tcPr>
          <w:p w14:paraId="379659A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工  作  单  位  名  称 </w:t>
            </w:r>
          </w:p>
        </w:tc>
        <w:tc>
          <w:tcPr>
            <w:tcW w:w="1075" w:type="dxa"/>
            <w:vAlign w:val="center"/>
          </w:tcPr>
          <w:p w14:paraId="1DFAE18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职 务</w:t>
            </w:r>
          </w:p>
        </w:tc>
      </w:tr>
      <w:tr w14:paraId="2B6144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continue"/>
          </w:tcPr>
          <w:p w14:paraId="164D3EE9">
            <w:pPr>
              <w:rPr>
                <w:rFonts w:ascii="黑体" w:eastAsia="黑体"/>
              </w:rPr>
            </w:pP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</w:tcPr>
          <w:p w14:paraId="2C7328B1">
            <w:pPr>
              <w:rPr>
                <w:rFonts w:ascii="黑体" w:eastAsia="黑体"/>
              </w:rPr>
            </w:pPr>
          </w:p>
        </w:tc>
        <w:tc>
          <w:tcPr>
            <w:tcW w:w="3741" w:type="dxa"/>
            <w:gridSpan w:val="4"/>
            <w:tcBorders>
              <w:bottom w:val="single" w:color="auto" w:sz="4" w:space="0"/>
            </w:tcBorders>
          </w:tcPr>
          <w:p w14:paraId="58ECE30B">
            <w:pPr>
              <w:rPr>
                <w:rFonts w:ascii="黑体" w:eastAsia="黑体"/>
              </w:rPr>
            </w:pPr>
          </w:p>
        </w:tc>
        <w:tc>
          <w:tcPr>
            <w:tcW w:w="1075" w:type="dxa"/>
            <w:tcBorders>
              <w:bottom w:val="single" w:color="auto" w:sz="4" w:space="0"/>
            </w:tcBorders>
          </w:tcPr>
          <w:p w14:paraId="12CF078C">
            <w:pPr>
              <w:rPr>
                <w:rFonts w:ascii="黑体" w:eastAsia="黑体"/>
              </w:rPr>
            </w:pPr>
          </w:p>
        </w:tc>
      </w:tr>
      <w:tr w14:paraId="26D86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continue"/>
          </w:tcPr>
          <w:p w14:paraId="4D909684">
            <w:pPr>
              <w:rPr>
                <w:rFonts w:ascii="黑体" w:eastAsia="黑体"/>
              </w:rPr>
            </w:pP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</w:tcPr>
          <w:p w14:paraId="3EEB1AFF">
            <w:pPr>
              <w:rPr>
                <w:rFonts w:ascii="黑体" w:eastAsia="黑体"/>
              </w:rPr>
            </w:pPr>
          </w:p>
        </w:tc>
        <w:tc>
          <w:tcPr>
            <w:tcW w:w="3741" w:type="dxa"/>
            <w:gridSpan w:val="4"/>
            <w:tcBorders>
              <w:bottom w:val="single" w:color="auto" w:sz="4" w:space="0"/>
            </w:tcBorders>
          </w:tcPr>
          <w:p w14:paraId="5C7788B2">
            <w:pPr>
              <w:rPr>
                <w:rFonts w:ascii="黑体" w:eastAsia="黑体"/>
              </w:rPr>
            </w:pPr>
          </w:p>
        </w:tc>
        <w:tc>
          <w:tcPr>
            <w:tcW w:w="1075" w:type="dxa"/>
            <w:tcBorders>
              <w:bottom w:val="single" w:color="auto" w:sz="4" w:space="0"/>
            </w:tcBorders>
          </w:tcPr>
          <w:p w14:paraId="70C3E941">
            <w:pPr>
              <w:rPr>
                <w:rFonts w:ascii="黑体" w:eastAsia="黑体"/>
              </w:rPr>
            </w:pPr>
          </w:p>
        </w:tc>
      </w:tr>
      <w:tr w14:paraId="6E169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continue"/>
          </w:tcPr>
          <w:p w14:paraId="56BE18D0">
            <w:pPr>
              <w:rPr>
                <w:rFonts w:ascii="黑体" w:eastAsia="黑体"/>
              </w:rPr>
            </w:pP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</w:tcPr>
          <w:p w14:paraId="55CABDED">
            <w:pPr>
              <w:rPr>
                <w:rFonts w:ascii="黑体" w:eastAsia="黑体"/>
              </w:rPr>
            </w:pPr>
          </w:p>
        </w:tc>
        <w:tc>
          <w:tcPr>
            <w:tcW w:w="3741" w:type="dxa"/>
            <w:gridSpan w:val="4"/>
            <w:tcBorders>
              <w:bottom w:val="single" w:color="auto" w:sz="4" w:space="0"/>
            </w:tcBorders>
          </w:tcPr>
          <w:p w14:paraId="5DE5092F">
            <w:pPr>
              <w:rPr>
                <w:rFonts w:ascii="黑体" w:eastAsia="黑体"/>
              </w:rPr>
            </w:pPr>
          </w:p>
        </w:tc>
        <w:tc>
          <w:tcPr>
            <w:tcW w:w="1075" w:type="dxa"/>
            <w:tcBorders>
              <w:bottom w:val="single" w:color="auto" w:sz="4" w:space="0"/>
            </w:tcBorders>
          </w:tcPr>
          <w:p w14:paraId="369E32FB">
            <w:pPr>
              <w:rPr>
                <w:rFonts w:ascii="黑体" w:eastAsia="黑体"/>
              </w:rPr>
            </w:pPr>
          </w:p>
        </w:tc>
      </w:tr>
      <w:tr w14:paraId="63931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continue"/>
          </w:tcPr>
          <w:p w14:paraId="73D3445E">
            <w:pPr>
              <w:rPr>
                <w:rFonts w:ascii="黑体" w:eastAsia="黑体"/>
              </w:rPr>
            </w:pP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</w:tcPr>
          <w:p w14:paraId="0AF2C5DC">
            <w:pPr>
              <w:rPr>
                <w:rFonts w:ascii="黑体" w:eastAsia="黑体"/>
              </w:rPr>
            </w:pPr>
          </w:p>
        </w:tc>
        <w:tc>
          <w:tcPr>
            <w:tcW w:w="3741" w:type="dxa"/>
            <w:gridSpan w:val="4"/>
            <w:tcBorders>
              <w:bottom w:val="single" w:color="auto" w:sz="4" w:space="0"/>
            </w:tcBorders>
          </w:tcPr>
          <w:p w14:paraId="1E9D3834">
            <w:pPr>
              <w:rPr>
                <w:rFonts w:ascii="黑体" w:eastAsia="黑体"/>
              </w:rPr>
            </w:pPr>
          </w:p>
        </w:tc>
        <w:tc>
          <w:tcPr>
            <w:tcW w:w="1075" w:type="dxa"/>
            <w:tcBorders>
              <w:bottom w:val="single" w:color="auto" w:sz="4" w:space="0"/>
            </w:tcBorders>
          </w:tcPr>
          <w:p w14:paraId="1081EDF9">
            <w:pPr>
              <w:rPr>
                <w:rFonts w:ascii="黑体" w:eastAsia="黑体"/>
              </w:rPr>
            </w:pPr>
          </w:p>
        </w:tc>
      </w:tr>
      <w:tr w14:paraId="000BC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continue"/>
          </w:tcPr>
          <w:p w14:paraId="1DCF8E3D">
            <w:pPr>
              <w:rPr>
                <w:rFonts w:ascii="黑体" w:eastAsia="黑体"/>
              </w:rPr>
            </w:pP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</w:tcPr>
          <w:p w14:paraId="3E908B4F">
            <w:pPr>
              <w:rPr>
                <w:rFonts w:ascii="黑体" w:eastAsia="黑体"/>
              </w:rPr>
            </w:pPr>
          </w:p>
        </w:tc>
        <w:tc>
          <w:tcPr>
            <w:tcW w:w="3741" w:type="dxa"/>
            <w:gridSpan w:val="4"/>
            <w:tcBorders>
              <w:bottom w:val="single" w:color="auto" w:sz="4" w:space="0"/>
            </w:tcBorders>
          </w:tcPr>
          <w:p w14:paraId="4A3D24AC">
            <w:pPr>
              <w:rPr>
                <w:rFonts w:ascii="黑体" w:eastAsia="黑体"/>
              </w:rPr>
            </w:pPr>
          </w:p>
        </w:tc>
        <w:tc>
          <w:tcPr>
            <w:tcW w:w="1075" w:type="dxa"/>
            <w:tcBorders>
              <w:bottom w:val="single" w:color="auto" w:sz="4" w:space="0"/>
            </w:tcBorders>
          </w:tcPr>
          <w:p w14:paraId="26B4C58F">
            <w:pPr>
              <w:rPr>
                <w:rFonts w:ascii="黑体" w:eastAsia="黑体"/>
              </w:rPr>
            </w:pPr>
          </w:p>
        </w:tc>
      </w:tr>
      <w:tr w14:paraId="13CEF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66" w:type="dxa"/>
            <w:gridSpan w:val="2"/>
            <w:vMerge w:val="continue"/>
          </w:tcPr>
          <w:p w14:paraId="5F078BE5">
            <w:pPr>
              <w:rPr>
                <w:rFonts w:ascii="黑体" w:eastAsia="黑体"/>
              </w:rPr>
            </w:pP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</w:tcPr>
          <w:p w14:paraId="3F8EA7DC">
            <w:pPr>
              <w:rPr>
                <w:rFonts w:ascii="黑体" w:eastAsia="黑体"/>
              </w:rPr>
            </w:pPr>
          </w:p>
        </w:tc>
        <w:tc>
          <w:tcPr>
            <w:tcW w:w="3741" w:type="dxa"/>
            <w:gridSpan w:val="4"/>
            <w:tcBorders>
              <w:bottom w:val="single" w:color="auto" w:sz="4" w:space="0"/>
            </w:tcBorders>
          </w:tcPr>
          <w:p w14:paraId="5ECA77F7">
            <w:pPr>
              <w:rPr>
                <w:rFonts w:ascii="黑体" w:eastAsia="黑体"/>
              </w:rPr>
            </w:pPr>
          </w:p>
        </w:tc>
        <w:tc>
          <w:tcPr>
            <w:tcW w:w="1075" w:type="dxa"/>
            <w:tcBorders>
              <w:bottom w:val="single" w:color="auto" w:sz="4" w:space="0"/>
            </w:tcBorders>
          </w:tcPr>
          <w:p w14:paraId="18691ECB">
            <w:pPr>
              <w:rPr>
                <w:rFonts w:ascii="黑体" w:eastAsia="黑体"/>
              </w:rPr>
            </w:pPr>
          </w:p>
        </w:tc>
      </w:tr>
      <w:tr w14:paraId="0869E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4" w:hRule="atLeast"/>
        </w:trPr>
        <w:tc>
          <w:tcPr>
            <w:tcW w:w="862" w:type="dxa"/>
            <w:textDirection w:val="tbRlV"/>
            <w:vAlign w:val="center"/>
          </w:tcPr>
          <w:p w14:paraId="073EF66F">
            <w:pPr>
              <w:ind w:left="113" w:right="113"/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本 人 政 治 表 现</w:t>
            </w:r>
          </w:p>
        </w:tc>
        <w:tc>
          <w:tcPr>
            <w:tcW w:w="7660" w:type="dxa"/>
            <w:gridSpan w:val="9"/>
          </w:tcPr>
          <w:p w14:paraId="1580C749">
            <w:pPr>
              <w:rPr>
                <w:rFonts w:eastAsia="黑体"/>
              </w:rPr>
            </w:pPr>
          </w:p>
        </w:tc>
      </w:tr>
      <w:tr w14:paraId="13BEE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3" w:hRule="atLeast"/>
        </w:trPr>
        <w:tc>
          <w:tcPr>
            <w:tcW w:w="862" w:type="dxa"/>
            <w:textDirection w:val="tbRlV"/>
            <w:vAlign w:val="center"/>
          </w:tcPr>
          <w:p w14:paraId="63169D67">
            <w:pPr>
              <w:ind w:left="113" w:right="113"/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进修的目的要求</w:t>
            </w:r>
          </w:p>
          <w:p w14:paraId="75A15B52">
            <w:pPr>
              <w:ind w:left="113" w:right="113"/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本人专业水平与</w:t>
            </w:r>
          </w:p>
        </w:tc>
        <w:tc>
          <w:tcPr>
            <w:tcW w:w="7660" w:type="dxa"/>
            <w:gridSpan w:val="9"/>
          </w:tcPr>
          <w:p w14:paraId="4A395000">
            <w:pPr>
              <w:rPr>
                <w:rFonts w:eastAsia="黑体"/>
              </w:rPr>
            </w:pPr>
          </w:p>
        </w:tc>
      </w:tr>
      <w:tr w14:paraId="229B8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3" w:hRule="atLeast"/>
        </w:trPr>
        <w:tc>
          <w:tcPr>
            <w:tcW w:w="862" w:type="dxa"/>
            <w:textDirection w:val="tbRlV"/>
            <w:vAlign w:val="center"/>
          </w:tcPr>
          <w:p w14:paraId="1E122F4C">
            <w:pPr>
              <w:ind w:left="113" w:right="113"/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本人外语水平</w:t>
            </w:r>
          </w:p>
        </w:tc>
        <w:tc>
          <w:tcPr>
            <w:tcW w:w="7660" w:type="dxa"/>
            <w:gridSpan w:val="9"/>
          </w:tcPr>
          <w:p w14:paraId="3AAD3A1F">
            <w:pPr>
              <w:rPr>
                <w:rFonts w:eastAsia="黑体"/>
              </w:rPr>
            </w:pPr>
          </w:p>
        </w:tc>
      </w:tr>
      <w:tr w14:paraId="64D7D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3" w:hRule="atLeast"/>
        </w:trPr>
        <w:tc>
          <w:tcPr>
            <w:tcW w:w="862" w:type="dxa"/>
            <w:textDirection w:val="tbRlV"/>
            <w:vAlign w:val="center"/>
          </w:tcPr>
          <w:p w14:paraId="43235AC0">
            <w:pPr>
              <w:ind w:left="113" w:right="113"/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意    见</w:t>
            </w:r>
          </w:p>
          <w:p w14:paraId="3E5D496C">
            <w:pPr>
              <w:ind w:left="113" w:right="113"/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选送单位</w:t>
            </w:r>
          </w:p>
        </w:tc>
        <w:tc>
          <w:tcPr>
            <w:tcW w:w="7660" w:type="dxa"/>
            <w:gridSpan w:val="9"/>
          </w:tcPr>
          <w:p w14:paraId="1BD68DA0">
            <w:pPr>
              <w:jc w:val="right"/>
              <w:rPr>
                <w:rFonts w:eastAsia="黑体"/>
              </w:rPr>
            </w:pPr>
          </w:p>
          <w:p w14:paraId="1104015A">
            <w:pPr>
              <w:jc w:val="right"/>
              <w:rPr>
                <w:rFonts w:eastAsia="黑体"/>
              </w:rPr>
            </w:pPr>
          </w:p>
          <w:p w14:paraId="61B4A572">
            <w:pPr>
              <w:wordWrap w:val="0"/>
              <w:jc w:val="right"/>
              <w:rPr>
                <w:rFonts w:eastAsia="黑体"/>
              </w:rPr>
            </w:pPr>
          </w:p>
          <w:p w14:paraId="6A3BF8C1">
            <w:pPr>
              <w:jc w:val="right"/>
              <w:rPr>
                <w:rFonts w:eastAsia="黑体"/>
              </w:rPr>
            </w:pPr>
          </w:p>
          <w:p w14:paraId="19C2E500">
            <w:pPr>
              <w:wordWrap w:val="0"/>
              <w:jc w:val="right"/>
              <w:rPr>
                <w:rFonts w:eastAsia="黑体"/>
              </w:rPr>
            </w:pPr>
            <w:r>
              <w:rPr>
                <w:rFonts w:hint="eastAsia" w:eastAsia="黑体"/>
              </w:rPr>
              <w:t xml:space="preserve">（盖章）         年    月    日      </w:t>
            </w:r>
          </w:p>
        </w:tc>
      </w:tr>
      <w:tr w14:paraId="3540F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9" w:hRule="atLeast"/>
        </w:trPr>
        <w:tc>
          <w:tcPr>
            <w:tcW w:w="862" w:type="dxa"/>
            <w:textDirection w:val="tbRlV"/>
            <w:vAlign w:val="center"/>
          </w:tcPr>
          <w:p w14:paraId="0C256076">
            <w:pPr>
              <w:ind w:left="113" w:right="113"/>
              <w:jc w:val="center"/>
              <w:rPr>
                <w:rFonts w:eastAsia="黑体"/>
              </w:rPr>
            </w:pPr>
            <w:r>
              <w:rPr>
                <w:rFonts w:hint="eastAsia" w:eastAsia="黑体"/>
              </w:rPr>
              <w:t>备   注</w:t>
            </w:r>
          </w:p>
        </w:tc>
        <w:tc>
          <w:tcPr>
            <w:tcW w:w="7660" w:type="dxa"/>
            <w:gridSpan w:val="9"/>
            <w:vAlign w:val="center"/>
          </w:tcPr>
          <w:p w14:paraId="10F24AE3">
            <w:pPr>
              <w:numPr>
                <w:ilvl w:val="0"/>
                <w:numId w:val="1"/>
              </w:numPr>
              <w:spacing w:line="300" w:lineRule="exact"/>
              <w:ind w:left="225" w:hanging="225"/>
              <w:rPr>
                <w:rFonts w:hint="eastAsia" w:ascii="微软雅黑" w:hAnsi="微软雅黑" w:eastAsia="微软雅黑"/>
                <w:sz w:val="20"/>
              </w:rPr>
            </w:pPr>
            <w:r>
              <w:rPr>
                <w:rFonts w:hint="eastAsia" w:ascii="微软雅黑" w:hAnsi="微软雅黑" w:eastAsia="微软雅黑"/>
                <w:sz w:val="20"/>
              </w:rPr>
              <w:t>凭进修通知、</w:t>
            </w:r>
            <w:r>
              <w:rPr>
                <w:rFonts w:hint="eastAsia" w:ascii="微软雅黑" w:hAnsi="微软雅黑" w:eastAsia="微软雅黑"/>
                <w:sz w:val="20"/>
                <w:lang w:val="en-US" w:eastAsia="zh-CN"/>
              </w:rPr>
              <w:t>单位介绍信、</w:t>
            </w:r>
            <w:r>
              <w:rPr>
                <w:rFonts w:hint="eastAsia" w:ascii="微软雅黑" w:hAnsi="微软雅黑" w:eastAsia="微软雅黑"/>
                <w:sz w:val="20"/>
              </w:rPr>
              <w:t>医师资格证、执业证和身份证原件办理报到手续。</w:t>
            </w:r>
          </w:p>
          <w:p w14:paraId="3A2FACE6">
            <w:pPr>
              <w:pStyle w:val="12"/>
              <w:numPr>
                <w:ilvl w:val="0"/>
                <w:numId w:val="1"/>
              </w:numPr>
              <w:spacing w:line="300" w:lineRule="exact"/>
              <w:ind w:left="225" w:hanging="225" w:firstLineChars="0"/>
              <w:rPr>
                <w:rFonts w:hint="eastAsia" w:ascii="微软雅黑" w:hAnsi="微软雅黑" w:eastAsia="微软雅黑"/>
                <w:sz w:val="20"/>
              </w:rPr>
            </w:pPr>
            <w:r>
              <w:rPr>
                <w:rFonts w:hint="eastAsia" w:ascii="微软雅黑" w:hAnsi="微软雅黑" w:eastAsia="微软雅黑"/>
                <w:sz w:val="20"/>
              </w:rPr>
              <w:t>申请放射诊疗相关科室（</w:t>
            </w:r>
            <w:r>
              <w:rPr>
                <w:rFonts w:hint="eastAsia" w:ascii="微软雅黑" w:hAnsi="微软雅黑" w:eastAsia="微软雅黑"/>
                <w:b/>
                <w:bCs/>
                <w:sz w:val="20"/>
              </w:rPr>
              <w:t>放射科、介入科、心导管、放疗科、核医学科等</w:t>
            </w:r>
            <w:r>
              <w:rPr>
                <w:rFonts w:hint="eastAsia" w:ascii="微软雅黑" w:hAnsi="微软雅黑" w:eastAsia="微软雅黑"/>
                <w:sz w:val="20"/>
              </w:rPr>
              <w:t>）</w:t>
            </w:r>
            <w:r>
              <w:rPr>
                <w:rFonts w:hint="eastAsia" w:ascii="微软雅黑" w:hAnsi="微软雅黑" w:eastAsia="微软雅黑"/>
                <w:sz w:val="20"/>
                <w:lang w:val="en-US" w:eastAsia="zh-CN"/>
              </w:rPr>
              <w:t>进修</w:t>
            </w:r>
            <w:r>
              <w:rPr>
                <w:rFonts w:hint="eastAsia" w:ascii="微软雅黑" w:hAnsi="微软雅黑" w:eastAsia="微软雅黑"/>
                <w:sz w:val="20"/>
              </w:rPr>
              <w:t>，必须具有相应的大型仪器上岗证</w:t>
            </w:r>
            <w:r>
              <w:rPr>
                <w:rFonts w:hint="eastAsia" w:ascii="微软雅黑" w:hAnsi="微软雅黑" w:eastAsia="微软雅黑"/>
                <w:sz w:val="20"/>
                <w:lang w:val="en-US" w:eastAsia="zh-CN"/>
              </w:rPr>
              <w:t>/放射工作人员证/个人剂量夹/培训证书（卫监所2年/次，环保局5年/次）以及</w:t>
            </w:r>
            <w:r>
              <w:rPr>
                <w:rFonts w:hint="eastAsia" w:ascii="微软雅黑" w:hAnsi="微软雅黑" w:eastAsia="微软雅黑"/>
                <w:sz w:val="20"/>
              </w:rPr>
              <w:t>放射体检报告。如无法提供</w:t>
            </w:r>
            <w:r>
              <w:rPr>
                <w:rFonts w:hint="eastAsia" w:ascii="微软雅黑" w:hAnsi="微软雅黑" w:eastAsia="微软雅黑"/>
                <w:sz w:val="20"/>
                <w:lang w:val="en-US" w:eastAsia="zh-CN"/>
              </w:rPr>
              <w:t>放射体检</w:t>
            </w:r>
            <w:r>
              <w:rPr>
                <w:rFonts w:hint="eastAsia" w:ascii="微软雅黑" w:hAnsi="微软雅黑" w:eastAsia="微软雅黑"/>
                <w:sz w:val="20"/>
              </w:rPr>
              <w:t>报告者，可在上海市体检，费用自理，同时进修人员需拿到体检结果后（一般一个月后）方可入科进修。报到时</w:t>
            </w:r>
            <w:r>
              <w:rPr>
                <w:rFonts w:hint="eastAsia" w:ascii="微软雅黑" w:hAnsi="微软雅黑" w:eastAsia="微软雅黑"/>
                <w:sz w:val="20"/>
                <w:lang w:val="en-US" w:eastAsia="zh-CN"/>
              </w:rPr>
              <w:t>务必</w:t>
            </w:r>
            <w:r>
              <w:rPr>
                <w:rFonts w:hint="eastAsia" w:ascii="微软雅黑" w:hAnsi="微软雅黑" w:eastAsia="微软雅黑"/>
                <w:sz w:val="20"/>
              </w:rPr>
              <w:t>提供以上资料复印件。</w:t>
            </w:r>
          </w:p>
          <w:p w14:paraId="5208C381">
            <w:pPr>
              <w:pStyle w:val="12"/>
              <w:numPr>
                <w:ilvl w:val="0"/>
                <w:numId w:val="1"/>
              </w:numPr>
              <w:spacing w:line="300" w:lineRule="exact"/>
              <w:ind w:left="225" w:hanging="225" w:firstLineChars="0"/>
              <w:rPr>
                <w:rFonts w:eastAsia="黑体"/>
                <w:sz w:val="20"/>
              </w:rPr>
            </w:pPr>
            <w:r>
              <w:rPr>
                <w:rFonts w:hint="eastAsia" w:ascii="微软雅黑" w:hAnsi="微软雅黑" w:eastAsia="微软雅黑"/>
                <w:sz w:val="20"/>
              </w:rPr>
              <w:t>联系电话：021－66111303、66111317医务处</w:t>
            </w:r>
            <w:r>
              <w:rPr>
                <w:rFonts w:hint="eastAsia" w:ascii="微软雅黑" w:hAnsi="微软雅黑" w:eastAsia="微软雅黑"/>
                <w:sz w:val="20"/>
                <w:lang w:eastAsia="zh-CN"/>
              </w:rPr>
              <w:t>。</w:t>
            </w:r>
          </w:p>
        </w:tc>
      </w:tr>
    </w:tbl>
    <w:p w14:paraId="196DC89C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ڌ墬  Arial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6A2DF6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781925"/>
    <w:multiLevelType w:val="singleLevel"/>
    <w:tmpl w:val="B978192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069"/>
    <w:rsid w:val="00063AEC"/>
    <w:rsid w:val="00065754"/>
    <w:rsid w:val="000707A0"/>
    <w:rsid w:val="000A4EFD"/>
    <w:rsid w:val="000D676D"/>
    <w:rsid w:val="0010100C"/>
    <w:rsid w:val="00114676"/>
    <w:rsid w:val="00172653"/>
    <w:rsid w:val="00174E29"/>
    <w:rsid w:val="00184FF3"/>
    <w:rsid w:val="00186977"/>
    <w:rsid w:val="002030E5"/>
    <w:rsid w:val="002459FF"/>
    <w:rsid w:val="0026648C"/>
    <w:rsid w:val="002B1A78"/>
    <w:rsid w:val="002C5A7D"/>
    <w:rsid w:val="00317938"/>
    <w:rsid w:val="00340CAF"/>
    <w:rsid w:val="00342BBF"/>
    <w:rsid w:val="003A78B9"/>
    <w:rsid w:val="003B5A57"/>
    <w:rsid w:val="003C6690"/>
    <w:rsid w:val="004417E7"/>
    <w:rsid w:val="00471CBC"/>
    <w:rsid w:val="004A361D"/>
    <w:rsid w:val="004E7FAF"/>
    <w:rsid w:val="00514319"/>
    <w:rsid w:val="0056366A"/>
    <w:rsid w:val="005735AF"/>
    <w:rsid w:val="005862F3"/>
    <w:rsid w:val="0060139F"/>
    <w:rsid w:val="00670D0B"/>
    <w:rsid w:val="006F7408"/>
    <w:rsid w:val="00713B87"/>
    <w:rsid w:val="0072041E"/>
    <w:rsid w:val="00771364"/>
    <w:rsid w:val="00796069"/>
    <w:rsid w:val="007F5C87"/>
    <w:rsid w:val="00841E1C"/>
    <w:rsid w:val="0086631C"/>
    <w:rsid w:val="00885D5B"/>
    <w:rsid w:val="00892033"/>
    <w:rsid w:val="00894C4F"/>
    <w:rsid w:val="008A041D"/>
    <w:rsid w:val="00937625"/>
    <w:rsid w:val="009A1FA0"/>
    <w:rsid w:val="009B377F"/>
    <w:rsid w:val="009D0634"/>
    <w:rsid w:val="00A222BF"/>
    <w:rsid w:val="00AC7017"/>
    <w:rsid w:val="00AF4648"/>
    <w:rsid w:val="00B21FE4"/>
    <w:rsid w:val="00B3701F"/>
    <w:rsid w:val="00B871C7"/>
    <w:rsid w:val="00B872F1"/>
    <w:rsid w:val="00BE5837"/>
    <w:rsid w:val="00C1307A"/>
    <w:rsid w:val="00D1560B"/>
    <w:rsid w:val="00DA7A2E"/>
    <w:rsid w:val="00DA7F21"/>
    <w:rsid w:val="00DE46E4"/>
    <w:rsid w:val="00E05A2D"/>
    <w:rsid w:val="00E0705D"/>
    <w:rsid w:val="00E126E8"/>
    <w:rsid w:val="00E535D3"/>
    <w:rsid w:val="00E6430F"/>
    <w:rsid w:val="00E847B8"/>
    <w:rsid w:val="00E970EC"/>
    <w:rsid w:val="00F15FDB"/>
    <w:rsid w:val="00F25FDB"/>
    <w:rsid w:val="00FB27AD"/>
    <w:rsid w:val="02A747EA"/>
    <w:rsid w:val="08FE6057"/>
    <w:rsid w:val="11186A50"/>
    <w:rsid w:val="1413541D"/>
    <w:rsid w:val="370C0A32"/>
    <w:rsid w:val="47F25ED6"/>
    <w:rsid w:val="668F581B"/>
    <w:rsid w:val="78CE1E9B"/>
    <w:rsid w:val="7FDF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